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03" w:rsidRPr="006C3568" w:rsidRDefault="002E6803" w:rsidP="002E6803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2E6803" w:rsidRPr="006C3568" w:rsidRDefault="002E6803" w:rsidP="002E6803">
      <w:pPr>
        <w:ind w:firstLine="567"/>
        <w:jc w:val="center"/>
        <w:rPr>
          <w:b/>
        </w:rPr>
      </w:pPr>
      <w:bookmarkStart w:id="0" w:name="_GoBack"/>
      <w:r w:rsidRPr="006C3568">
        <w:rPr>
          <w:b/>
        </w:rPr>
        <w:t>Организация театрального дела в России</w:t>
      </w:r>
    </w:p>
    <w:bookmarkEnd w:id="0"/>
    <w:p w:rsidR="002E6803" w:rsidRPr="006C3568" w:rsidRDefault="002E6803" w:rsidP="002E680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E6803" w:rsidRPr="006C3568" w:rsidRDefault="002E6803" w:rsidP="002E6803">
      <w:pPr>
        <w:ind w:firstLine="567"/>
        <w:rPr>
          <w:b/>
        </w:rPr>
      </w:pPr>
      <w:r w:rsidRPr="006C3568">
        <w:rPr>
          <w:b/>
        </w:rPr>
        <w:t>Цель и задачи прохождения дисциплины</w:t>
      </w:r>
    </w:p>
    <w:p w:rsidR="002E6803" w:rsidRPr="006C3568" w:rsidRDefault="002E6803" w:rsidP="002E6803">
      <w:pPr>
        <w:ind w:firstLine="567"/>
      </w:pPr>
      <w:r w:rsidRPr="006C3568">
        <w:t>Изучение устройства театрального дела в музыкальных театрах и балетных коллективах России; знакомство с правами и обязанностями работников театра; получение знаний</w:t>
      </w:r>
      <w:r w:rsidRPr="006C3568">
        <w:rPr>
          <w:color w:val="000000"/>
        </w:rPr>
        <w:t xml:space="preserve"> об авторских правах</w:t>
      </w:r>
      <w:r w:rsidRPr="006C3568">
        <w:t xml:space="preserve"> хореографа и либреттиста. Получение теоретических  знаний по устройству, организации и  взаимодействию театральных подразделений и цехов.  Знакомство с принципами режиссуры концертов. Изучение принципов осуществления эффективного коммуникативного процесса и типов управления в творческом коллективе. Теоретическая подготовка студентов к работе в театрах и балетных коллективах в качестве балетмейстера и ассистента-балетмейстера.</w:t>
      </w:r>
    </w:p>
    <w:p w:rsidR="002E6803" w:rsidRPr="006C3568" w:rsidRDefault="002E6803" w:rsidP="002E6803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Знания, умения и навыки, получаемые в результате прохождения дисциплины</w:t>
      </w:r>
    </w:p>
    <w:p w:rsidR="002E6803" w:rsidRPr="006C3568" w:rsidRDefault="002E6803" w:rsidP="002E6803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 xml:space="preserve">В результате </w:t>
      </w:r>
      <w:r w:rsidRPr="006C3568">
        <w:rPr>
          <w:bCs/>
        </w:rPr>
        <w:t>прохождения дисциплины</w:t>
      </w:r>
      <w:r w:rsidRPr="006C3568">
        <w:rPr>
          <w:rFonts w:eastAsia="TimesNewRomanPSMT"/>
        </w:rPr>
        <w:t xml:space="preserve"> студент должен:</w:t>
      </w:r>
    </w:p>
    <w:p w:rsidR="002E6803" w:rsidRPr="006C3568" w:rsidRDefault="002E6803" w:rsidP="002E6803">
      <w:pPr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2E6803" w:rsidRPr="006C3568" w:rsidRDefault="002E6803" w:rsidP="002E6803">
      <w:pPr>
        <w:pStyle w:val="a"/>
        <w:numPr>
          <w:ilvl w:val="0"/>
          <w:numId w:val="1"/>
        </w:numPr>
        <w:tabs>
          <w:tab w:val="clear" w:pos="720"/>
        </w:tabs>
        <w:spacing w:line="240" w:lineRule="auto"/>
        <w:ind w:left="0" w:firstLine="567"/>
      </w:pPr>
      <w:r w:rsidRPr="006C3568">
        <w:t>- художественно-административную структуру музыкальных театров</w:t>
      </w:r>
      <w:r w:rsidRPr="006C3568">
        <w:rPr>
          <w:color w:val="000000"/>
        </w:rPr>
        <w:t xml:space="preserve"> и балетных коллективов в России</w:t>
      </w:r>
      <w:r w:rsidRPr="006C3568">
        <w:t>;</w:t>
      </w:r>
    </w:p>
    <w:p w:rsidR="002E6803" w:rsidRPr="006C3568" w:rsidRDefault="002E6803" w:rsidP="002E6803">
      <w:pPr>
        <w:pStyle w:val="a"/>
        <w:numPr>
          <w:ilvl w:val="0"/>
          <w:numId w:val="1"/>
        </w:numPr>
        <w:tabs>
          <w:tab w:val="clear" w:pos="720"/>
        </w:tabs>
        <w:spacing w:line="240" w:lineRule="auto"/>
        <w:ind w:left="0" w:firstLine="567"/>
      </w:pPr>
      <w:r w:rsidRPr="006C3568">
        <w:t xml:space="preserve">- функции производственных цехов; </w:t>
      </w:r>
    </w:p>
    <w:p w:rsidR="002E6803" w:rsidRPr="006C3568" w:rsidRDefault="002E6803" w:rsidP="002E6803">
      <w:pPr>
        <w:pStyle w:val="a"/>
        <w:numPr>
          <w:ilvl w:val="0"/>
          <w:numId w:val="1"/>
        </w:numPr>
        <w:tabs>
          <w:tab w:val="clear" w:pos="720"/>
        </w:tabs>
        <w:spacing w:line="240" w:lineRule="auto"/>
        <w:ind w:left="0" w:firstLine="567"/>
      </w:pPr>
      <w:r w:rsidRPr="006C3568">
        <w:t>- права и обязанности работников театра;</w:t>
      </w:r>
    </w:p>
    <w:p w:rsidR="002E6803" w:rsidRPr="006C3568" w:rsidRDefault="002E6803" w:rsidP="002E6803">
      <w:pPr>
        <w:pStyle w:val="a"/>
        <w:numPr>
          <w:ilvl w:val="0"/>
          <w:numId w:val="1"/>
        </w:numPr>
        <w:tabs>
          <w:tab w:val="clear" w:pos="720"/>
        </w:tabs>
        <w:spacing w:line="240" w:lineRule="auto"/>
        <w:ind w:left="0" w:firstLine="567"/>
      </w:pPr>
      <w:r w:rsidRPr="006C3568">
        <w:t>- правила техники безопасности;</w:t>
      </w:r>
    </w:p>
    <w:p w:rsidR="002E6803" w:rsidRPr="006C3568" w:rsidRDefault="002E6803" w:rsidP="002E6803">
      <w:pPr>
        <w:pStyle w:val="a"/>
        <w:numPr>
          <w:ilvl w:val="0"/>
          <w:numId w:val="1"/>
        </w:numPr>
        <w:tabs>
          <w:tab w:val="clear" w:pos="720"/>
        </w:tabs>
        <w:spacing w:line="240" w:lineRule="auto"/>
        <w:ind w:left="0" w:firstLine="567"/>
      </w:pPr>
      <w:r w:rsidRPr="006C3568">
        <w:t>- авторские права балетмейстера;</w:t>
      </w:r>
    </w:p>
    <w:p w:rsidR="002E6803" w:rsidRPr="006C3568" w:rsidRDefault="002E6803" w:rsidP="002E6803">
      <w:pPr>
        <w:pStyle w:val="a"/>
        <w:numPr>
          <w:ilvl w:val="0"/>
          <w:numId w:val="1"/>
        </w:numPr>
        <w:tabs>
          <w:tab w:val="clear" w:pos="720"/>
        </w:tabs>
        <w:spacing w:line="240" w:lineRule="auto"/>
        <w:ind w:left="0" w:firstLine="567"/>
      </w:pPr>
      <w:r w:rsidRPr="006C3568">
        <w:t>- правила проведения спектаклей;</w:t>
      </w:r>
    </w:p>
    <w:p w:rsidR="002E6803" w:rsidRPr="006C3568" w:rsidRDefault="002E6803" w:rsidP="002E6803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rPr>
          <w:color w:val="000000"/>
        </w:rPr>
        <w:t>основные этапы постановочного процесса;</w:t>
      </w:r>
    </w:p>
    <w:p w:rsidR="002E6803" w:rsidRPr="006C3568" w:rsidRDefault="002E6803" w:rsidP="002E6803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rPr>
          <w:rFonts w:eastAsia="TimesNewRomanPSMT"/>
        </w:rPr>
        <w:t>принципы творческого взаимодействия с художником, звукорежиссером, различными театральными цехами;</w:t>
      </w:r>
    </w:p>
    <w:p w:rsidR="002E6803" w:rsidRPr="006C3568" w:rsidRDefault="002E6803" w:rsidP="002E6803">
      <w:pPr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2E6803" w:rsidRPr="006C3568" w:rsidRDefault="002E6803" w:rsidP="002E68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68">
        <w:rPr>
          <w:rFonts w:ascii="Times New Roman" w:hAnsi="Times New Roman" w:cs="Times New Roman"/>
          <w:sz w:val="24"/>
          <w:szCs w:val="24"/>
        </w:rPr>
        <w:t xml:space="preserve">  выбирать тип управления в творческом коллективе.</w:t>
      </w:r>
    </w:p>
    <w:p w:rsidR="002E6803" w:rsidRPr="006C3568" w:rsidRDefault="002E6803" w:rsidP="002E6803">
      <w:pPr>
        <w:pStyle w:val="ConsPlusNonformat"/>
        <w:widowControl/>
        <w:numPr>
          <w:ilvl w:val="0"/>
          <w:numId w:val="1"/>
        </w:numPr>
        <w:tabs>
          <w:tab w:val="num" w:pos="426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568">
        <w:rPr>
          <w:rFonts w:ascii="Times New Roman" w:hAnsi="Times New Roman" w:cs="Times New Roman"/>
          <w:sz w:val="24"/>
          <w:szCs w:val="24"/>
        </w:rPr>
        <w:t>конструктивно работать с концертмейстером, дирижером;</w:t>
      </w:r>
      <w:r w:rsidRPr="006C3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6803" w:rsidRPr="006C3568" w:rsidRDefault="002E6803" w:rsidP="002E6803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68">
        <w:rPr>
          <w:rFonts w:ascii="Times New Roman" w:hAnsi="Times New Roman" w:cs="Times New Roman"/>
          <w:sz w:val="24"/>
          <w:szCs w:val="24"/>
        </w:rPr>
        <w:t xml:space="preserve"> планировать творческий и производственный процесс; </w:t>
      </w:r>
    </w:p>
    <w:p w:rsidR="002E6803" w:rsidRPr="006C3568" w:rsidRDefault="002E6803" w:rsidP="002E6803">
      <w:pPr>
        <w:widowControl/>
        <w:numPr>
          <w:ilvl w:val="0"/>
          <w:numId w:val="1"/>
        </w:numPr>
        <w:tabs>
          <w:tab w:val="clear" w:pos="720"/>
          <w:tab w:val="num" w:pos="426"/>
          <w:tab w:val="num" w:pos="644"/>
        </w:tabs>
        <w:ind w:left="0" w:firstLine="567"/>
      </w:pPr>
      <w:r w:rsidRPr="006C3568">
        <w:t>взаимодействовать с коллегами по работе</w:t>
      </w:r>
    </w:p>
    <w:p w:rsidR="002E6803" w:rsidRPr="006C3568" w:rsidRDefault="002E6803" w:rsidP="002E6803">
      <w:pPr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2E6803" w:rsidRPr="006C3568" w:rsidRDefault="002E6803" w:rsidP="002E680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6C3568">
        <w:t xml:space="preserve">умением осуществлять эффективный коммуникативный процесс; </w:t>
      </w:r>
    </w:p>
    <w:p w:rsidR="002E6803" w:rsidRPr="006C3568" w:rsidRDefault="002E6803" w:rsidP="002E6803">
      <w:pPr>
        <w:pStyle w:val="a"/>
        <w:numPr>
          <w:ilvl w:val="0"/>
          <w:numId w:val="1"/>
        </w:numPr>
        <w:spacing w:line="240" w:lineRule="auto"/>
        <w:ind w:left="0" w:firstLine="567"/>
      </w:pPr>
      <w:r w:rsidRPr="006C3568">
        <w:t>принципами режиссуры концертов;</w:t>
      </w:r>
      <w:r w:rsidRPr="006C3568">
        <w:rPr>
          <w:b/>
        </w:rPr>
        <w:t xml:space="preserve">  </w:t>
      </w:r>
    </w:p>
    <w:p w:rsidR="002E6803" w:rsidRPr="006C3568" w:rsidRDefault="002E6803" w:rsidP="002E6803">
      <w:pPr>
        <w:pStyle w:val="a"/>
        <w:numPr>
          <w:ilvl w:val="0"/>
          <w:numId w:val="1"/>
        </w:numPr>
        <w:spacing w:line="240" w:lineRule="auto"/>
        <w:ind w:left="0" w:firstLine="567"/>
      </w:pPr>
      <w:r w:rsidRPr="006C3568">
        <w:rPr>
          <w:b/>
        </w:rPr>
        <w:t xml:space="preserve"> </w:t>
      </w:r>
      <w:r w:rsidRPr="006C3568">
        <w:t>основами</w:t>
      </w:r>
      <w:r w:rsidRPr="006C3568">
        <w:rPr>
          <w:b/>
        </w:rPr>
        <w:t xml:space="preserve"> </w:t>
      </w:r>
      <w:r w:rsidRPr="006C3568">
        <w:t>работы с художником и дирижером;</w:t>
      </w:r>
    </w:p>
    <w:p w:rsidR="002E6803" w:rsidRPr="00572FD0" w:rsidRDefault="002E6803" w:rsidP="002E6803">
      <w:pPr>
        <w:pStyle w:val="ConsPlusNonformat"/>
        <w:widowControl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72F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2FD0">
        <w:rPr>
          <w:rFonts w:ascii="Times New Roman" w:eastAsia="TimesNewRomanPSMT" w:hAnsi="Times New Roman" w:cs="Times New Roman"/>
          <w:bCs/>
          <w:sz w:val="24"/>
          <w:szCs w:val="24"/>
        </w:rPr>
        <w:t>Объем практики, виды работы и отчетности</w:t>
      </w:r>
    </w:p>
    <w:p w:rsidR="002E6803" w:rsidRPr="006C3568" w:rsidRDefault="002E6803" w:rsidP="002E6803">
      <w:pPr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2 зачетные единицы и включает в себя аудиторную (учебную: практическую), самостоятельную работу, а также текущую и промежуточную аттестацию. Дисциплина ведется в течение одного семестра.</w:t>
      </w:r>
    </w:p>
    <w:p w:rsidR="002E6803" w:rsidRPr="006C3568" w:rsidRDefault="002E6803" w:rsidP="002E6803">
      <w:pPr>
        <w:ind w:firstLine="567"/>
        <w:jc w:val="center"/>
        <w:rPr>
          <w:b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148"/>
        <w:gridCol w:w="1192"/>
        <w:gridCol w:w="1183"/>
      </w:tblGrid>
      <w:tr w:rsidR="002E6803" w:rsidRPr="00617098" w:rsidTr="00E416B0">
        <w:tc>
          <w:tcPr>
            <w:tcW w:w="2808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 xml:space="preserve">Количество </w:t>
            </w:r>
          </w:p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2E6803" w:rsidRPr="00617098" w:rsidTr="00E416B0">
        <w:tc>
          <w:tcPr>
            <w:tcW w:w="2808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48" w:type="dxa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192" w:type="dxa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2E6803" w:rsidRPr="00617098" w:rsidTr="00E416B0">
        <w:trPr>
          <w:trHeight w:val="182"/>
        </w:trPr>
        <w:tc>
          <w:tcPr>
            <w:tcW w:w="2808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2</w:t>
            </w:r>
          </w:p>
        </w:tc>
        <w:tc>
          <w:tcPr>
            <w:tcW w:w="1973" w:type="dxa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72</w:t>
            </w:r>
          </w:p>
        </w:tc>
        <w:tc>
          <w:tcPr>
            <w:tcW w:w="1148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92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>
              <w:t>7</w:t>
            </w:r>
          </w:p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  <w:tc>
          <w:tcPr>
            <w:tcW w:w="1183" w:type="dxa"/>
            <w:vMerge w:val="restart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</w:tr>
      <w:tr w:rsidR="002E6803" w:rsidRPr="00617098" w:rsidTr="00E416B0">
        <w:trPr>
          <w:trHeight w:val="181"/>
        </w:trPr>
        <w:tc>
          <w:tcPr>
            <w:tcW w:w="2808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  <w:r w:rsidRPr="00617098">
              <w:t>34</w:t>
            </w:r>
          </w:p>
        </w:tc>
        <w:tc>
          <w:tcPr>
            <w:tcW w:w="1148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92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2E6803" w:rsidRPr="00617098" w:rsidRDefault="002E6803" w:rsidP="00E416B0">
            <w:pPr>
              <w:spacing w:line="312" w:lineRule="auto"/>
              <w:ind w:firstLine="567"/>
              <w:jc w:val="center"/>
            </w:pPr>
          </w:p>
        </w:tc>
      </w:tr>
    </w:tbl>
    <w:p w:rsidR="002E6803" w:rsidRPr="006C3568" w:rsidRDefault="002E6803" w:rsidP="002E6803">
      <w:pPr>
        <w:ind w:firstLine="567"/>
        <w:rPr>
          <w:color w:val="FF0000"/>
        </w:rPr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03"/>
    <w:rsid w:val="002E6803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3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rsid w:val="002E6803"/>
    <w:pPr>
      <w:widowControl/>
      <w:spacing w:line="312" w:lineRule="auto"/>
      <w:ind w:firstLine="0"/>
    </w:pPr>
  </w:style>
  <w:style w:type="paragraph" w:customStyle="1" w:styleId="ConsPlusNonformat">
    <w:name w:val="ConsPlusNonformat"/>
    <w:uiPriority w:val="99"/>
    <w:rsid w:val="002E68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3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rsid w:val="002E6803"/>
    <w:pPr>
      <w:widowControl/>
      <w:spacing w:line="312" w:lineRule="auto"/>
      <w:ind w:firstLine="0"/>
    </w:pPr>
  </w:style>
  <w:style w:type="paragraph" w:customStyle="1" w:styleId="ConsPlusNonformat">
    <w:name w:val="ConsPlusNonformat"/>
    <w:uiPriority w:val="99"/>
    <w:rsid w:val="002E68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2016-09-08T13:15:00Z</dcterms:created>
  <dcterms:modified xsi:type="dcterms:W3CDTF">2016-09-08T13:15:00Z</dcterms:modified>
</cp:coreProperties>
</file>